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0" w:rsidRPr="00017490" w:rsidRDefault="00017490" w:rsidP="0001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ГОРОДСКОГО ПОСЕЛЕНИЯ</w:t>
      </w:r>
    </w:p>
    <w:p w:rsidR="00017490" w:rsidRPr="00017490" w:rsidRDefault="00017490" w:rsidP="0001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ТОМСКОЙ ОБЛАСТИ</w:t>
      </w:r>
    </w:p>
    <w:p w:rsidR="00017490" w:rsidRDefault="00017490" w:rsidP="0001749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17490" w:rsidRPr="00017490" w:rsidRDefault="00017490" w:rsidP="0001749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17490" w:rsidRDefault="00017490" w:rsidP="0085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490">
        <w:rPr>
          <w:rFonts w:ascii="Times New Roman" w:eastAsia="Times New Roman" w:hAnsi="Times New Roman" w:cs="Times New Roman"/>
          <w:lang w:eastAsia="ru-RU"/>
        </w:rPr>
        <w:t>г. Асино</w:t>
      </w:r>
    </w:p>
    <w:p w:rsidR="00857C81" w:rsidRPr="00017490" w:rsidRDefault="00857C81" w:rsidP="0085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7490" w:rsidRPr="00017490" w:rsidRDefault="00017490" w:rsidP="0001749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174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Об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ъявление о проведении отбора получателя субсидии</w:t>
      </w:r>
      <w:r w:rsidRPr="000174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017490" w:rsidRDefault="00017490" w:rsidP="00857C8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174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финансовое возмещение затрат (компенсацию расходов) теплоснабжающих организаций, связанных с ростом цен на уголь</w:t>
      </w:r>
    </w:p>
    <w:p w:rsidR="00857C81" w:rsidRPr="00857C81" w:rsidRDefault="00857C81" w:rsidP="00857C8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17490" w:rsidRDefault="00017490" w:rsidP="0085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Порядком предоставления субсидий </w:t>
      </w:r>
      <w:r w:rsidR="008B4583">
        <w:rPr>
          <w:rFonts w:ascii="Times New Roman" w:hAnsi="Times New Roman" w:cs="Times New Roman"/>
          <w:sz w:val="24"/>
          <w:szCs w:val="24"/>
        </w:rPr>
        <w:t xml:space="preserve">на финансовое возмещение затрат (компенсацию расходов) теплоснабжающих организаций, связанных с ростом цен на уголь, утвержденным Постановлением </w:t>
      </w:r>
      <w:r w:rsidR="00A71A1F">
        <w:rPr>
          <w:rFonts w:ascii="Times New Roman" w:hAnsi="Times New Roman" w:cs="Times New Roman"/>
          <w:sz w:val="24"/>
          <w:szCs w:val="24"/>
        </w:rPr>
        <w:t>от 01.03.2022 № 93/22 «Об утверждении Порядка предоставления субсидий на финансовое возмещение затрат (компенсацию расходов) теплоснабжающих организаций, связанных с ростом цен на уголь» (далее - Порядок) Администрацией Асиновского городского поселения (далее – Администрация) проводится отбор получателей субсидии на финансовое возмещение</w:t>
      </w:r>
      <w:proofErr w:type="gramEnd"/>
      <w:r w:rsidR="00A71A1F">
        <w:rPr>
          <w:rFonts w:ascii="Times New Roman" w:hAnsi="Times New Roman" w:cs="Times New Roman"/>
          <w:sz w:val="24"/>
          <w:szCs w:val="24"/>
        </w:rPr>
        <w:t xml:space="preserve"> затрат теплоснабжающим организациям в 2022 году (далее – отбор).</w:t>
      </w:r>
    </w:p>
    <w:p w:rsidR="00A71A1F" w:rsidRDefault="00D210BF" w:rsidP="0085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определяется Администрацией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D210BF" w:rsidRDefault="00D210BF" w:rsidP="0085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отбора Администрация сообщает информацию согласно нижеприведенной таблице.</w:t>
      </w:r>
    </w:p>
    <w:p w:rsidR="00857C81" w:rsidRDefault="00857C81" w:rsidP="0085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D210BF" w:rsidRPr="00D210BF" w:rsidTr="00857C81">
        <w:tc>
          <w:tcPr>
            <w:tcW w:w="817" w:type="dxa"/>
          </w:tcPr>
          <w:p w:rsidR="00D210BF" w:rsidRPr="00D210BF" w:rsidRDefault="00D210BF" w:rsidP="0085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210BF" w:rsidRPr="00D210BF" w:rsidRDefault="00D210BF" w:rsidP="0085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F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4927" w:type="dxa"/>
          </w:tcPr>
          <w:p w:rsidR="00D210BF" w:rsidRPr="00D210BF" w:rsidRDefault="00D210BF" w:rsidP="0085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F">
              <w:rPr>
                <w:rFonts w:ascii="Times New Roman" w:hAnsi="Times New Roman" w:cs="Times New Roman"/>
                <w:sz w:val="24"/>
                <w:szCs w:val="24"/>
              </w:rPr>
              <w:t>Сообщаемая информация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F">
              <w:rPr>
                <w:rFonts w:ascii="Times New Roman" w:hAnsi="Times New Roman" w:cs="Times New Roman"/>
                <w:sz w:val="24"/>
                <w:szCs w:val="24"/>
              </w:rPr>
              <w:t>Сроки проведения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дата начала подачи и дата окончания приема заявок участников отбора, </w:t>
            </w:r>
            <w:r w:rsidRPr="00FF622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которая не может быть ранее 30-го календарного дня, следующего за днем размещения объявления о проведении отбора</w:t>
            </w:r>
          </w:p>
        </w:tc>
        <w:tc>
          <w:tcPr>
            <w:tcW w:w="4927" w:type="dxa"/>
          </w:tcPr>
          <w:p w:rsidR="00D210BF" w:rsidRDefault="00757C2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– 14.06</w:t>
            </w:r>
            <w:r w:rsidR="00D210BF">
              <w:rPr>
                <w:rFonts w:ascii="Times New Roman" w:hAnsi="Times New Roman" w:cs="Times New Roman"/>
                <w:sz w:val="24"/>
                <w:szCs w:val="24"/>
              </w:rPr>
              <w:t>.2022 (с 08:00)</w:t>
            </w:r>
          </w:p>
          <w:p w:rsidR="00D210BF" w:rsidRPr="00D210BF" w:rsidRDefault="00757C2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 – 27.06.2022 (до 12</w:t>
            </w:r>
            <w:r w:rsidR="00D210BF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</w:tr>
      <w:tr w:rsidR="00D210BF" w:rsidRPr="00757C29" w:rsidTr="00857C81">
        <w:tc>
          <w:tcPr>
            <w:tcW w:w="817" w:type="dxa"/>
          </w:tcPr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Наименование, место нахождения, почтовый адрес, адрес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электронной почты ГРБС как получателя бюджетных средств</w:t>
            </w:r>
          </w:p>
        </w:tc>
        <w:tc>
          <w:tcPr>
            <w:tcW w:w="4927" w:type="dxa"/>
          </w:tcPr>
          <w:p w:rsid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Асиновского городского поселения</w:t>
            </w:r>
          </w:p>
          <w:p w:rsidR="00D210BF" w:rsidRPr="00C726BA" w:rsidRDefault="00D210BF" w:rsidP="00D21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г. Асино, ул. имени Ленина, 40</w:t>
            </w:r>
          </w:p>
          <w:p w:rsidR="00D210BF" w:rsidRPr="00857C81" w:rsidRDefault="00D210BF" w:rsidP="0067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1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72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1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C911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adminpos</w:t>
              </w:r>
              <w:r w:rsidRPr="00D210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C911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asino</w:t>
              </w:r>
              <w:r w:rsidRPr="00D210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C911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tomsknet</w:t>
              </w:r>
              <w:r w:rsidRPr="00D210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C911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Результат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предоставления субсидии</w:t>
            </w:r>
            <w:r w:rsidRPr="003F6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установленн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F6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пунктом </w:t>
            </w:r>
            <w:r w:rsidRPr="00FF6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3F6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Порядка</w:t>
            </w:r>
          </w:p>
        </w:tc>
        <w:tc>
          <w:tcPr>
            <w:tcW w:w="4927" w:type="dxa"/>
          </w:tcPr>
          <w:p w:rsidR="007C7DC0" w:rsidRPr="007C7DC0" w:rsidRDefault="007C7DC0" w:rsidP="00857C8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7DC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Результатом предоставления субсидии является компенсация расходов теплоснабжающим организациям, связанных с ростом цен на уголь. </w:t>
            </w:r>
          </w:p>
          <w:p w:rsidR="00D210BF" w:rsidRPr="00D210BF" w:rsidRDefault="007C7DC0" w:rsidP="007C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C0">
              <w:rPr>
                <w:rFonts w:ascii="PT Astra Serif" w:eastAsia="Calibri" w:hAnsi="PT Astra Serif" w:cs="Times New Roman"/>
                <w:sz w:val="24"/>
                <w:szCs w:val="24"/>
              </w:rPr>
              <w:t>Показателем результативности использования Субсидии является доля убытков теплоснабжающих организаций, возникших вследствие превышения фактической цены на уголь над ценой, учтенной при установлении тарифов. Показатель, необходимый для достижения результатов предоставления субсидии, устанавливается в соглашении о предоставлении субсидии.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7C7DC0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210BF" w:rsidRPr="00857C81" w:rsidRDefault="007C7DC0" w:rsidP="00757C2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Доменное</w:t>
            </w:r>
            <w:r w:rsidRPr="00FF622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мя и (или) указатели</w:t>
            </w:r>
            <w:r w:rsidRPr="00FF622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</w:t>
            </w:r>
            <w:r w:rsidRPr="00FF622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страниц</w:t>
            </w:r>
            <w:r w:rsidR="00757C29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, на которых</w:t>
            </w:r>
            <w:r w:rsidRPr="00FF622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беспечивается проведение отбора</w:t>
            </w:r>
          </w:p>
        </w:tc>
        <w:tc>
          <w:tcPr>
            <w:tcW w:w="4927" w:type="dxa"/>
          </w:tcPr>
          <w:p w:rsidR="00D210BF" w:rsidRPr="00D210BF" w:rsidRDefault="00620236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https://gorodasino.ru/normatives/ordinance/2022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7C7DC0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D210BF" w:rsidRPr="00D210BF" w:rsidRDefault="007C7DC0" w:rsidP="007C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Требования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 участникам отбора в соответствии с пунктом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Порядка и перечень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документов, представляемых участниками для подтверждения их соответствия указанным требованиям</w:t>
            </w:r>
          </w:p>
        </w:tc>
        <w:tc>
          <w:tcPr>
            <w:tcW w:w="4927" w:type="dxa"/>
          </w:tcPr>
          <w:p w:rsidR="007C7DC0" w:rsidRDefault="007C7DC0" w:rsidP="00620236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7C7DC0" w:rsidRPr="00EC4E0E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A608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 Асиновского городского поселения;</w:t>
            </w:r>
          </w:p>
          <w:p w:rsidR="007C7DC0" w:rsidRPr="00EC4E0E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 участника отбора должна отсутствовать просроченная задолженность по возврату в бюджет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Асиновского городского поселения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субсидий, бюджетных инвестиций, </w:t>
            </w:r>
            <w:proofErr w:type="gramStart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Асиновским городским поселением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;</w:t>
            </w:r>
          </w:p>
          <w:p w:rsidR="007C7DC0" w:rsidRPr="00EC4E0E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7C7DC0" w:rsidRPr="00EC4E0E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7C7DC0" w:rsidRPr="00EC4E0E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участники отбора не должны являться иностранными юридическими лицами, а также российскими юридическими лицами, в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      </w:r>
            <w:proofErr w:type="gramEnd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зоны), в совокупности превышает 50 процентов;</w:t>
            </w:r>
          </w:p>
          <w:p w:rsidR="007C7DC0" w:rsidRPr="00EC4E0E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участники отбора не должны получать средства из бюджета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Асиновского городского поселения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      </w:r>
          </w:p>
          <w:p w:rsidR="00D210BF" w:rsidRPr="007C7DC0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участники отбора оказывают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услуги в сфере теплоснабжения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Асиновского городского поселения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используют в качестве топлива уголь и </w:t>
            </w:r>
            <w:r w:rsidRPr="0066069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учтены в реестре регулируемых организаций Томской области в сфере теплоснабжения, холодного водоснабжения, горячего водоснабжения.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7C7DC0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7C7DC0" w:rsidRPr="00EC4E0E" w:rsidRDefault="007C7DC0" w:rsidP="007C7DC0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Порядок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подачи участниками отбора заявок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 документов, а также требования, предъявляемые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 форме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 содержанию заявок</w:t>
            </w:r>
          </w:p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C7DC0" w:rsidRPr="00EC4E0E" w:rsidRDefault="007C7DC0" w:rsidP="007C7DC0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Для получения субсидии получатель субсидии предоставляет в ГРБС в срок, установленный ГРБС в объявлении о проведении отбора, заявку на участие в отбор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 по форме согласно приложению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1 к Порядку с приложением документов, указанных в пункте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Порядка.</w:t>
            </w:r>
          </w:p>
          <w:p w:rsidR="007C7DC0" w:rsidRPr="00EC4E0E" w:rsidRDefault="007C7DC0" w:rsidP="007C7DC0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 отбора вправе в любое время в течение срока проведения отбор отозвать поданную заявку, направив соответствующее предложение в ГРБС.</w:t>
            </w:r>
          </w:p>
          <w:p w:rsidR="007C7DC0" w:rsidRPr="00EC4E0E" w:rsidRDefault="007C7DC0" w:rsidP="007C7DC0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Основанием для возврата заявки является поступление в течение срока проведения отбора от участника отбора в ГРБС обращения об отзыве заявки. Отозванные участником отбора заявки возвращаются ГРБС в течение 5 рабочих дней со дня поступления соответствующего обращения в ГРБС.</w:t>
            </w:r>
          </w:p>
          <w:p w:rsidR="007C7DC0" w:rsidRPr="00EC4E0E" w:rsidRDefault="007C7DC0" w:rsidP="007C7DC0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Участник отбора вправе в течение срока проведения отбора внести изменения в поданную заявку, направив уточненную заявку в ГРБС. Датой поступления документов будет являться дата регистрации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уточненной заявки в </w:t>
            </w:r>
            <w:r w:rsidRPr="0066069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специальном журнале (далее - журнал регистрации).</w:t>
            </w:r>
          </w:p>
          <w:p w:rsidR="007C7DC0" w:rsidRPr="00EC4E0E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 отбора в период срока подачи заявок вправе обратиться в ГРБС с письменным заявлением о разъяснении условий объявления о проведении отбора. ГРБС направляет письменные разъяснения так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ому участнику отбора в течение 2 (Двух)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рабочих дней со дня регистрации заявления о разъяснении условий проведении отбора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при условии, что такое заявление поступило не позднее, чем за 3 (Три) дня до даты окончания подачи заявок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  <w:p w:rsidR="00D210BF" w:rsidRPr="007C7DC0" w:rsidRDefault="007C7DC0" w:rsidP="00857C81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 отбора может подать о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дну заявку на участие в отборе.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9C375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D210BF" w:rsidRPr="00D210BF" w:rsidRDefault="009C3759" w:rsidP="009C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Порядок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отзыва заявок участников от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бора, порядок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возврата заявок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участников отбора,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том числе основания для отклонения заявок участников отбора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320F9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порядок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внесения изменений в заявки на участие в отборе</w:t>
            </w:r>
          </w:p>
        </w:tc>
        <w:tc>
          <w:tcPr>
            <w:tcW w:w="4927" w:type="dxa"/>
          </w:tcPr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результатам рассмотрения заявок ГРБС принимает одно из следующих решений: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решение о предоставлении участнику отбора субсидии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</w:t>
            </w:r>
            <w:r w:rsidRPr="0066069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форме распоряжения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Асиновского городского поселения)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или об отказе в ее предоставлении,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решение об отклонении заявки на участие в отборе. 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Основаниями для отклонения заявки на участие в отборе являются: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несоответствие участника отбора требованиям, установленным пунктом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Порядка;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несоответствие представленных участником отбора заявки и документов требованиям, установленным в объявлении о проведении отбора;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подача участником отбора заявки после даты и (или) времени, определенных для подачи заявок.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несоответствие заявления целям предоставления субсидий, предусмотренным пунктом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Порядка;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отсутствие организации в реестре регулируемых организаций Томской области в сфере теплоснабжения, холодного водосна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бжения, горячего водоснабжения.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Получатель субсидии должен быть проинформирова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 о принятом решении в течение 3 (Трех)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рабочих дней со дня его принятия.</w:t>
            </w:r>
          </w:p>
          <w:p w:rsidR="00D210BF" w:rsidRPr="009C3759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случае отказа в предоставлении субсидий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ГРБС направляет соответствующее письменное уведомление об отказе в предоставлении субсидии с указанием причины принятия соответствующего решения.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9C375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9C3759" w:rsidRPr="00D210BF" w:rsidRDefault="009C3759" w:rsidP="009C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равил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рассмотрения и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оценки заявок участников отбора</w:t>
            </w:r>
          </w:p>
        </w:tc>
        <w:tc>
          <w:tcPr>
            <w:tcW w:w="4927" w:type="dxa"/>
          </w:tcPr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ГРБС в день подачи заявки на участие в отборе регистрирует ее в журнале регистрации. При поступлении заявки на участие в отборе по почте она регистрируется в день поступления с указанием даты и времени поступления почтового отправления в ГРБС.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ГРБС рассматривает представленные документы и в срок, не превышающий 10 рабочих дней со дня окончания сроков проведения отбора, проводит проверку: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1)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соответствия </w:t>
            </w:r>
            <w:proofErr w:type="gramStart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участника отбора категории участников отбора</w:t>
            </w:r>
            <w:proofErr w:type="gramEnd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требованиям, установленным в пункте 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настоящего Порядка;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2) </w:t>
            </w:r>
            <w:r w:rsidRPr="005C1BB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документов, необходимых для получения субсидии, представляемых участником отбора в соответствии </w:t>
            </w:r>
            <w:r w:rsidRPr="0066069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 пунктом 15 Порядка.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результатам рассмотрения заявок ГРБС принимает одно из следующих решений:</w:t>
            </w:r>
          </w:p>
          <w:p w:rsidR="009C3759" w:rsidRPr="00EC4E0E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решение о предоставлении участнику отбора субсидии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</w:t>
            </w:r>
            <w:r w:rsidRPr="0066069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форме распоряжения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Асиновского городского поселения)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или об отказе в ее предоставлении,</w:t>
            </w:r>
          </w:p>
          <w:p w:rsidR="00D210BF" w:rsidRPr="009C3759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решение об отклонении заявки на участие в отборе. 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9C375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210BF" w:rsidRPr="00D210BF" w:rsidRDefault="009C375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Порядок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предоставления участникам отбора разъяснений положений объя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вления о проведении отбора, дата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начала и окончания срока такого предоставления</w:t>
            </w:r>
          </w:p>
        </w:tc>
        <w:tc>
          <w:tcPr>
            <w:tcW w:w="4927" w:type="dxa"/>
          </w:tcPr>
          <w:p w:rsidR="00D210BF" w:rsidRPr="009C3759" w:rsidRDefault="009C3759" w:rsidP="009C3759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ind w:left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 отбора в период срока подачи заявок вправе обратиться в ГРБС с письменным заявлением о разъяснении условий объявления о проведении отбора. ГРБС направляет письменные разъяснения так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ому участнику отбора в течение 2 (Двух)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рабочих дней со дня регистрации заявления о разъяснении условий проведении отбора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при условии, что такое заявление поступило не позднее, чем за 3 (Три) дня до даты окончания подачи заявок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9C375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210BF" w:rsidRPr="00D210BF" w:rsidRDefault="009C375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Срок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в течение которого получатели субсидий должны подписать соглашение между ГРБС и участником отбора о предоставлении субсидий</w:t>
            </w:r>
          </w:p>
        </w:tc>
        <w:tc>
          <w:tcPr>
            <w:tcW w:w="4927" w:type="dxa"/>
          </w:tcPr>
          <w:p w:rsidR="009C3759" w:rsidRPr="009C3759" w:rsidRDefault="009C3759" w:rsidP="009C375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9C3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течение 3 рабочих дней с даты принятия решения о предоставлении субсидии ГРБС направляет в адрес получателя субсидии проект соглашения о предоставлении субсидии (дополнительного соглашения) по типовой форме, установленной приказом отдела экономики и финансов Администрации Асиновского городского поселения от 23.06.2017 № 07/17 «Об </w:t>
            </w:r>
            <w:r w:rsidRPr="009C3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</w:t>
            </w:r>
            <w:proofErr w:type="gramEnd"/>
            <w:r w:rsidRPr="009C3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учреждений), индивидуальным предпринимателем, физическим лицом-производителем товаров, работ, услуг о предоставлении субсидии из местного бюджета».</w:t>
            </w:r>
          </w:p>
          <w:p w:rsidR="009C3759" w:rsidRPr="009C3759" w:rsidRDefault="009C3759" w:rsidP="009C375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3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2 (Двух) рабочих дней со дня получения получатель субсидии подписывает и направляет в адрес ГРБС нарочным или по почте соглашение (дополнительное соглашение) с сопроводительным листом.</w:t>
            </w:r>
          </w:p>
          <w:p w:rsidR="00D210BF" w:rsidRPr="009C3759" w:rsidRDefault="009C3759" w:rsidP="00672D3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3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C3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C3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если получатель субсидии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в ГРБС, получатель субсидии признается уклонившимся от его заключения.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9C3759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D210BF" w:rsidRPr="00D210BF" w:rsidRDefault="00857C81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Условия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признания победителя отбора </w:t>
            </w:r>
            <w:proofErr w:type="gramStart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 заключения соглашения о предоставлении субсидий</w:t>
            </w:r>
          </w:p>
        </w:tc>
        <w:tc>
          <w:tcPr>
            <w:tcW w:w="4927" w:type="dxa"/>
          </w:tcPr>
          <w:p w:rsidR="00D210BF" w:rsidRPr="00857C81" w:rsidRDefault="00857C81" w:rsidP="00672D3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7C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857C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57C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если получатель субсидии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в ГРБС, получатель субсидии признается уклонившимся от его заключения.</w:t>
            </w:r>
          </w:p>
        </w:tc>
      </w:tr>
      <w:tr w:rsidR="00D210BF" w:rsidRPr="00D210BF" w:rsidTr="00857C81">
        <w:tc>
          <w:tcPr>
            <w:tcW w:w="817" w:type="dxa"/>
          </w:tcPr>
          <w:p w:rsidR="00D210BF" w:rsidRPr="00D210BF" w:rsidRDefault="00857C81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210BF" w:rsidRPr="00D210BF" w:rsidRDefault="00857C81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Дата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размещения результатов отбора на официальном портале </w:t>
            </w:r>
            <w:r w:rsidRPr="00A3228B">
              <w:rPr>
                <w:rFonts w:ascii="Times New Roman" w:hAnsi="Times New Roman"/>
                <w:color w:val="000000"/>
                <w:sz w:val="24"/>
                <w:szCs w:val="24"/>
              </w:rPr>
              <w:t>www.gorodasino.ru</w:t>
            </w:r>
            <w:r w:rsidRPr="00192F5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сети «Интернет», которая не может быть позднее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10-го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календарного дня, следующего за днем определения победителя отбора</w:t>
            </w:r>
          </w:p>
        </w:tc>
        <w:tc>
          <w:tcPr>
            <w:tcW w:w="4927" w:type="dxa"/>
          </w:tcPr>
          <w:p w:rsidR="00857C81" w:rsidRPr="00C726BA" w:rsidRDefault="00757C29" w:rsidP="0085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857C8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210BF" w:rsidRPr="00D210BF" w:rsidRDefault="00D210BF" w:rsidP="0067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BF" w:rsidRDefault="00D210BF" w:rsidP="00672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C81" w:rsidRDefault="00857C81" w:rsidP="00672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490" w:rsidRPr="00857C81" w:rsidRDefault="00757C29" w:rsidP="00672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57C81" w:rsidRPr="00857C81">
        <w:rPr>
          <w:rFonts w:ascii="Times New Roman" w:hAnsi="Times New Roman" w:cs="Times New Roman"/>
          <w:sz w:val="24"/>
          <w:szCs w:val="24"/>
        </w:rPr>
        <w:t xml:space="preserve"> Асиновского городского поселения</w:t>
      </w:r>
      <w:r w:rsidR="00857C81" w:rsidRPr="00857C81">
        <w:rPr>
          <w:rFonts w:ascii="Times New Roman" w:hAnsi="Times New Roman" w:cs="Times New Roman"/>
          <w:sz w:val="24"/>
          <w:szCs w:val="24"/>
        </w:rPr>
        <w:tab/>
      </w:r>
      <w:r w:rsidR="00857C81" w:rsidRPr="00857C81">
        <w:rPr>
          <w:rFonts w:ascii="Times New Roman" w:hAnsi="Times New Roman" w:cs="Times New Roman"/>
          <w:sz w:val="24"/>
          <w:szCs w:val="24"/>
        </w:rPr>
        <w:tab/>
      </w:r>
      <w:r w:rsidR="00857C81" w:rsidRPr="00857C81">
        <w:rPr>
          <w:rFonts w:ascii="Times New Roman" w:hAnsi="Times New Roman" w:cs="Times New Roman"/>
          <w:sz w:val="24"/>
          <w:szCs w:val="24"/>
        </w:rPr>
        <w:tab/>
      </w:r>
      <w:r w:rsidR="00857C81">
        <w:rPr>
          <w:rFonts w:ascii="Times New Roman" w:hAnsi="Times New Roman" w:cs="Times New Roman"/>
          <w:sz w:val="24"/>
          <w:szCs w:val="24"/>
        </w:rPr>
        <w:tab/>
      </w:r>
      <w:r w:rsidR="00857C8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А.Г.Костенков</w:t>
      </w:r>
      <w:proofErr w:type="spellEnd"/>
    </w:p>
    <w:p w:rsidR="00017490" w:rsidRPr="00D210BF" w:rsidRDefault="00017490" w:rsidP="00672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90" w:rsidRPr="00D210BF" w:rsidRDefault="00017490" w:rsidP="00672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7490" w:rsidRPr="00D2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75"/>
    <w:rsid w:val="00017490"/>
    <w:rsid w:val="002924A4"/>
    <w:rsid w:val="005B174F"/>
    <w:rsid w:val="00620236"/>
    <w:rsid w:val="0062167C"/>
    <w:rsid w:val="00672D35"/>
    <w:rsid w:val="007321AD"/>
    <w:rsid w:val="00757C29"/>
    <w:rsid w:val="007C7B70"/>
    <w:rsid w:val="007C7DC0"/>
    <w:rsid w:val="00825C51"/>
    <w:rsid w:val="00857C81"/>
    <w:rsid w:val="008B4583"/>
    <w:rsid w:val="009C3759"/>
    <w:rsid w:val="00A71A1F"/>
    <w:rsid w:val="00C726BA"/>
    <w:rsid w:val="00D210BF"/>
    <w:rsid w:val="00D83575"/>
    <w:rsid w:val="00D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6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7DC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6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7D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pos@asino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2022-03-16T08:05:00Z</dcterms:created>
  <dcterms:modified xsi:type="dcterms:W3CDTF">2022-06-07T09:46:00Z</dcterms:modified>
</cp:coreProperties>
</file>